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91E48" w:rsidRDefault="00245091">
      <w:pPr>
        <w:pStyle w:val="normal0"/>
        <w:spacing w:after="0"/>
        <w:jc w:val="center"/>
        <w:rPr>
          <w:rFonts w:ascii="Arial" w:eastAsia="Arial" w:hAnsi="Arial" w:cs="Arial"/>
          <w:b/>
          <w:sz w:val="20"/>
          <w:szCs w:val="20"/>
        </w:rPr>
      </w:pPr>
      <w:r>
        <w:rPr>
          <w:rFonts w:ascii="Arial" w:eastAsia="Arial" w:hAnsi="Arial" w:cs="Arial"/>
          <w:b/>
          <w:sz w:val="20"/>
          <w:szCs w:val="20"/>
        </w:rPr>
        <w:t>DÉCISION UNILATÉRALE DE L’EMPLOYEUR INSTITUANT DE MANIÈRE EXCEPTIONNELLE</w:t>
      </w:r>
    </w:p>
    <w:p w14:paraId="00000002" w14:textId="77777777" w:rsidR="00891E48" w:rsidRDefault="00245091">
      <w:pPr>
        <w:pStyle w:val="normal0"/>
        <w:spacing w:after="0"/>
        <w:jc w:val="center"/>
        <w:rPr>
          <w:rFonts w:ascii="Arial" w:eastAsia="Arial" w:hAnsi="Arial" w:cs="Arial"/>
          <w:b/>
          <w:sz w:val="20"/>
          <w:szCs w:val="20"/>
        </w:rPr>
      </w:pPr>
      <w:r>
        <w:rPr>
          <w:rFonts w:ascii="Arial" w:eastAsia="Arial" w:hAnsi="Arial" w:cs="Arial"/>
          <w:b/>
          <w:sz w:val="20"/>
          <w:szCs w:val="20"/>
        </w:rPr>
        <w:t>LE MAINTIEN DU SALAIRE NET DANS LE CADRE DE L’ACTIVITÉ PARTIELLE</w:t>
      </w:r>
    </w:p>
    <w:p w14:paraId="00000003" w14:textId="77777777" w:rsidR="00891E48" w:rsidRDefault="00245091">
      <w:pPr>
        <w:pStyle w:val="normal0"/>
        <w:spacing w:after="0"/>
        <w:jc w:val="center"/>
        <w:rPr>
          <w:rFonts w:ascii="Arial" w:eastAsia="Arial" w:hAnsi="Arial" w:cs="Arial"/>
          <w:b/>
          <w:sz w:val="20"/>
          <w:szCs w:val="20"/>
        </w:rPr>
      </w:pPr>
      <w:r>
        <w:rPr>
          <w:rFonts w:ascii="Arial" w:eastAsia="Arial" w:hAnsi="Arial" w:cs="Arial"/>
          <w:b/>
          <w:sz w:val="20"/>
          <w:szCs w:val="20"/>
        </w:rPr>
        <w:t>MISE EN PLACE  SPÉCIFIQUEMENT EN RÉPONSE À L'ÉPIDÉMIE DU VIRUS COVID-19</w:t>
      </w:r>
    </w:p>
    <w:p w14:paraId="00000004" w14:textId="77777777" w:rsidR="00891E48" w:rsidRDefault="00245091">
      <w:pPr>
        <w:pStyle w:val="normal0"/>
        <w:spacing w:after="0"/>
        <w:jc w:val="center"/>
        <w:rPr>
          <w:rFonts w:ascii="Arial" w:eastAsia="Arial" w:hAnsi="Arial" w:cs="Arial"/>
          <w:sz w:val="20"/>
          <w:szCs w:val="20"/>
        </w:rPr>
      </w:pPr>
      <w:r>
        <w:rPr>
          <w:rFonts w:ascii="Arial" w:eastAsia="Arial" w:hAnsi="Arial" w:cs="Arial"/>
          <w:sz w:val="20"/>
          <w:szCs w:val="20"/>
        </w:rPr>
        <w:t xml:space="preserve">(C. </w:t>
      </w:r>
      <w:proofErr w:type="spellStart"/>
      <w:r>
        <w:rPr>
          <w:rFonts w:ascii="Arial" w:eastAsia="Arial" w:hAnsi="Arial" w:cs="Arial"/>
          <w:sz w:val="20"/>
          <w:szCs w:val="20"/>
        </w:rPr>
        <w:t>trav</w:t>
      </w:r>
      <w:proofErr w:type="spellEnd"/>
      <w:r>
        <w:rPr>
          <w:rFonts w:ascii="Arial" w:eastAsia="Arial" w:hAnsi="Arial" w:cs="Arial"/>
          <w:sz w:val="20"/>
          <w:szCs w:val="20"/>
        </w:rPr>
        <w:t xml:space="preserve">., art. R. 5122-1, </w:t>
      </w:r>
      <w:r>
        <w:rPr>
          <w:rFonts w:ascii="Arial" w:eastAsia="Arial" w:hAnsi="Arial" w:cs="Arial"/>
          <w:sz w:val="20"/>
          <w:szCs w:val="20"/>
        </w:rPr>
        <w:t xml:space="preserve">C. </w:t>
      </w:r>
      <w:proofErr w:type="spellStart"/>
      <w:proofErr w:type="gramStart"/>
      <w:r>
        <w:rPr>
          <w:rFonts w:ascii="Arial" w:eastAsia="Arial" w:hAnsi="Arial" w:cs="Arial"/>
          <w:sz w:val="20"/>
          <w:szCs w:val="20"/>
        </w:rPr>
        <w:t>trav</w:t>
      </w:r>
      <w:proofErr w:type="spellEnd"/>
      <w:r>
        <w:rPr>
          <w:rFonts w:ascii="Arial" w:eastAsia="Arial" w:hAnsi="Arial" w:cs="Arial"/>
          <w:sz w:val="20"/>
          <w:szCs w:val="20"/>
        </w:rPr>
        <w:t>.,</w:t>
      </w:r>
      <w:proofErr w:type="gramEnd"/>
      <w:r>
        <w:rPr>
          <w:rFonts w:ascii="Arial" w:eastAsia="Arial" w:hAnsi="Arial" w:cs="Arial"/>
          <w:sz w:val="20"/>
          <w:szCs w:val="20"/>
        </w:rPr>
        <w:t xml:space="preserve"> art. R. 5122-3, C. </w:t>
      </w:r>
      <w:proofErr w:type="spellStart"/>
      <w:proofErr w:type="gramStart"/>
      <w:r>
        <w:rPr>
          <w:rFonts w:ascii="Arial" w:eastAsia="Arial" w:hAnsi="Arial" w:cs="Arial"/>
          <w:sz w:val="20"/>
          <w:szCs w:val="20"/>
        </w:rPr>
        <w:t>trav</w:t>
      </w:r>
      <w:proofErr w:type="spellEnd"/>
      <w:r>
        <w:rPr>
          <w:rFonts w:ascii="Arial" w:eastAsia="Arial" w:hAnsi="Arial" w:cs="Arial"/>
          <w:sz w:val="20"/>
          <w:szCs w:val="20"/>
        </w:rPr>
        <w:t>.,</w:t>
      </w:r>
      <w:proofErr w:type="gramEnd"/>
      <w:r>
        <w:rPr>
          <w:rFonts w:ascii="Arial" w:eastAsia="Arial" w:hAnsi="Arial" w:cs="Arial"/>
          <w:sz w:val="20"/>
          <w:szCs w:val="20"/>
        </w:rPr>
        <w:t xml:space="preserve"> R. 5122-18 ,C. </w:t>
      </w:r>
      <w:proofErr w:type="spellStart"/>
      <w:r>
        <w:rPr>
          <w:rFonts w:ascii="Arial" w:eastAsia="Arial" w:hAnsi="Arial" w:cs="Arial"/>
          <w:sz w:val="20"/>
          <w:szCs w:val="20"/>
        </w:rPr>
        <w:t>trav</w:t>
      </w:r>
      <w:proofErr w:type="spellEnd"/>
      <w:r>
        <w:rPr>
          <w:rFonts w:ascii="Arial" w:eastAsia="Arial" w:hAnsi="Arial" w:cs="Arial"/>
          <w:sz w:val="20"/>
          <w:szCs w:val="20"/>
        </w:rPr>
        <w:t>., art. L. 5428-1,</w:t>
      </w:r>
    </w:p>
    <w:p w14:paraId="00000005" w14:textId="77777777" w:rsidR="00891E48" w:rsidRDefault="00245091">
      <w:pPr>
        <w:pStyle w:val="normal0"/>
        <w:spacing w:after="0"/>
        <w:jc w:val="center"/>
        <w:rPr>
          <w:rFonts w:ascii="Arial" w:eastAsia="Arial" w:hAnsi="Arial" w:cs="Arial"/>
          <w:sz w:val="20"/>
          <w:szCs w:val="20"/>
        </w:rPr>
      </w:pPr>
      <w:r>
        <w:rPr>
          <w:rFonts w:ascii="Arial" w:eastAsia="Arial" w:hAnsi="Arial" w:cs="Arial"/>
          <w:sz w:val="20"/>
          <w:szCs w:val="20"/>
        </w:rPr>
        <w:t>L. 242-1 du Code de la sécurité sociale,</w:t>
      </w:r>
    </w:p>
    <w:p w14:paraId="00000006" w14:textId="77777777" w:rsidR="00891E48" w:rsidRDefault="00245091">
      <w:pPr>
        <w:pStyle w:val="normal0"/>
        <w:spacing w:after="0"/>
        <w:jc w:val="center"/>
        <w:rPr>
          <w:rFonts w:ascii="Arial" w:eastAsia="Arial" w:hAnsi="Arial" w:cs="Arial"/>
          <w:sz w:val="20"/>
          <w:szCs w:val="20"/>
        </w:rPr>
      </w:pPr>
      <w:proofErr w:type="gramStart"/>
      <w:r>
        <w:rPr>
          <w:rFonts w:ascii="Arial" w:eastAsia="Arial" w:hAnsi="Arial" w:cs="Arial"/>
          <w:sz w:val="20"/>
          <w:szCs w:val="20"/>
        </w:rPr>
        <w:t>circulaire</w:t>
      </w:r>
      <w:proofErr w:type="gramEnd"/>
      <w:r>
        <w:rPr>
          <w:rFonts w:ascii="Arial" w:eastAsia="Arial" w:hAnsi="Arial" w:cs="Arial"/>
          <w:sz w:val="20"/>
          <w:szCs w:val="20"/>
        </w:rPr>
        <w:t xml:space="preserve"> du 12 juillet 2013 relative à l'AP cir_39848 et projet de décrets sur l’activité partielle)</w:t>
      </w:r>
    </w:p>
    <w:p w14:paraId="00000007" w14:textId="77777777" w:rsidR="00891E48" w:rsidRDefault="00891E48">
      <w:pPr>
        <w:pStyle w:val="normal0"/>
        <w:spacing w:after="0"/>
        <w:rPr>
          <w:rFonts w:ascii="Arial" w:eastAsia="Arial" w:hAnsi="Arial" w:cs="Arial"/>
          <w:sz w:val="20"/>
          <w:szCs w:val="20"/>
        </w:rPr>
      </w:pPr>
    </w:p>
    <w:p w14:paraId="00000008"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Compte tenu de l’épidémie de Coronav</w:t>
      </w:r>
      <w:r>
        <w:rPr>
          <w:rFonts w:ascii="Arial" w:eastAsia="Arial" w:hAnsi="Arial" w:cs="Arial"/>
          <w:sz w:val="20"/>
          <w:szCs w:val="20"/>
        </w:rPr>
        <w:t xml:space="preserve">irus, et des interdictions de représentations accompagnées de mesures de confinement instituées par le gouvernement jusqu’à nouvel ordre, l’établissement </w:t>
      </w:r>
      <w:r>
        <w:rPr>
          <w:rFonts w:ascii="Arial" w:eastAsia="Arial" w:hAnsi="Arial" w:cs="Arial"/>
          <w:sz w:val="20"/>
          <w:szCs w:val="20"/>
          <w:highlight w:val="yellow"/>
        </w:rPr>
        <w:t>X</w:t>
      </w:r>
      <w:r>
        <w:rPr>
          <w:rFonts w:ascii="Arial" w:eastAsia="Arial" w:hAnsi="Arial" w:cs="Arial"/>
          <w:sz w:val="20"/>
          <w:szCs w:val="20"/>
        </w:rPr>
        <w:t xml:space="preserve"> est contraint de fermer et de placer </w:t>
      </w:r>
      <w:r>
        <w:rPr>
          <w:rFonts w:ascii="Arial" w:eastAsia="Arial" w:hAnsi="Arial" w:cs="Arial"/>
          <w:sz w:val="20"/>
          <w:szCs w:val="20"/>
          <w:highlight w:val="yellow"/>
        </w:rPr>
        <w:t>une partie ou la totalité</w:t>
      </w:r>
      <w:r>
        <w:rPr>
          <w:rFonts w:ascii="Arial" w:eastAsia="Arial" w:hAnsi="Arial" w:cs="Arial"/>
          <w:sz w:val="20"/>
          <w:szCs w:val="20"/>
        </w:rPr>
        <w:t xml:space="preserve"> de son personnel en activité partiell</w:t>
      </w:r>
      <w:r>
        <w:rPr>
          <w:rFonts w:ascii="Arial" w:eastAsia="Arial" w:hAnsi="Arial" w:cs="Arial"/>
          <w:sz w:val="20"/>
          <w:szCs w:val="20"/>
        </w:rPr>
        <w:t xml:space="preserve">e, de manière totale ou partielle. </w:t>
      </w:r>
    </w:p>
    <w:p w14:paraId="00000009"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 xml:space="preserve">Les représentants du personnel en ont été dûment informés. </w:t>
      </w:r>
    </w:p>
    <w:p w14:paraId="0000000A"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 xml:space="preserve">Il a donc été déposé une demande d’autorisation d’activité partielle sur le site dédié. </w:t>
      </w:r>
    </w:p>
    <w:p w14:paraId="0000000B"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 xml:space="preserve">La structure est dès lors autorisée à procéder à la réduction du temps </w:t>
      </w:r>
      <w:r>
        <w:rPr>
          <w:rFonts w:ascii="Arial" w:eastAsia="Arial" w:hAnsi="Arial" w:cs="Arial"/>
          <w:sz w:val="20"/>
          <w:szCs w:val="20"/>
        </w:rPr>
        <w:t xml:space="preserve">de travail, et à la fermeture temporaire partielle de l’entreprise. </w:t>
      </w:r>
    </w:p>
    <w:p w14:paraId="0000000C"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 xml:space="preserve">Le salarié n’est pas en droit de contester une telle mesure. </w:t>
      </w:r>
    </w:p>
    <w:p w14:paraId="0000000D"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 xml:space="preserve">L’activité n’est maintenue que pour le personnel non impacté par les interdictions de travail ou d’accueil du public, et qui </w:t>
      </w:r>
      <w:r>
        <w:rPr>
          <w:rFonts w:ascii="Arial" w:eastAsia="Arial" w:hAnsi="Arial" w:cs="Arial"/>
          <w:sz w:val="20"/>
          <w:szCs w:val="20"/>
        </w:rPr>
        <w:t>est susceptible de fonctionner en télétravail.</w:t>
      </w:r>
    </w:p>
    <w:p w14:paraId="0000000E"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 xml:space="preserve">L’autorisation d’activité partielle entraîne : </w:t>
      </w:r>
    </w:p>
    <w:p w14:paraId="0000000F" w14:textId="77777777" w:rsidR="00891E48" w:rsidRDefault="00245091">
      <w:pPr>
        <w:pStyle w:val="normal0"/>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la suspension du contrat de travail du salarié qui reste lié à l’employeur, toutes les heures chômées intervenant dans le calcul des droits à congés ; </w:t>
      </w:r>
    </w:p>
    <w:p w14:paraId="00000010" w14:textId="77777777" w:rsidR="00891E48" w:rsidRDefault="00245091">
      <w:pPr>
        <w:pStyle w:val="normal0"/>
        <w:spacing w:after="0" w:line="240" w:lineRule="auto"/>
        <w:ind w:firstLine="708"/>
        <w:jc w:val="both"/>
        <w:rPr>
          <w:rFonts w:ascii="Arial" w:eastAsia="Arial" w:hAnsi="Arial" w:cs="Arial"/>
          <w:sz w:val="20"/>
          <w:szCs w:val="20"/>
        </w:rPr>
      </w:pPr>
      <w:r>
        <w:rPr>
          <w:rFonts w:ascii="Arial" w:eastAsia="Arial" w:hAnsi="Arial" w:cs="Arial"/>
          <w:sz w:val="20"/>
          <w:szCs w:val="20"/>
        </w:rPr>
        <w:t>- le ve</w:t>
      </w:r>
      <w:r>
        <w:rPr>
          <w:rFonts w:ascii="Arial" w:eastAsia="Arial" w:hAnsi="Arial" w:cs="Arial"/>
          <w:sz w:val="20"/>
          <w:szCs w:val="20"/>
        </w:rPr>
        <w:t>rsement par la structure au salarié d’une indemnité d’activité partielle en compensation de sa perte de revenu, sous condition du paiement à son profit d’une allocation correspondante de la part de l’État.</w:t>
      </w:r>
    </w:p>
    <w:p w14:paraId="00000011"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L’indemnité d’activité partielle est due, pour les</w:t>
      </w:r>
      <w:r>
        <w:rPr>
          <w:rFonts w:ascii="Arial" w:eastAsia="Arial" w:hAnsi="Arial" w:cs="Arial"/>
          <w:sz w:val="20"/>
          <w:szCs w:val="20"/>
        </w:rPr>
        <w:t xml:space="preserve"> heures chômées, dans la limite de la durée légale. Elle est payée le jour de paie habituel. Elle s’élève au minimum à 70 % de la rémunération brute horaire par heure chômée (soit 84% environ du salaire net horaire). Elle est exonérée de cotisations social</w:t>
      </w:r>
      <w:r>
        <w:rPr>
          <w:rFonts w:ascii="Arial" w:eastAsia="Arial" w:hAnsi="Arial" w:cs="Arial"/>
          <w:sz w:val="20"/>
          <w:szCs w:val="20"/>
        </w:rPr>
        <w:t xml:space="preserve">es, mais </w:t>
      </w:r>
      <w:proofErr w:type="gramStart"/>
      <w:r>
        <w:rPr>
          <w:rFonts w:ascii="Arial" w:eastAsia="Arial" w:hAnsi="Arial" w:cs="Arial"/>
          <w:sz w:val="20"/>
          <w:szCs w:val="20"/>
        </w:rPr>
        <w:t>soumise</w:t>
      </w:r>
      <w:proofErr w:type="gramEnd"/>
      <w:r>
        <w:rPr>
          <w:rFonts w:ascii="Arial" w:eastAsia="Arial" w:hAnsi="Arial" w:cs="Arial"/>
          <w:sz w:val="20"/>
          <w:szCs w:val="20"/>
        </w:rPr>
        <w:t xml:space="preserve"> à l’impôt sur le revenu et à la CSG et à la CRDS sur les revenus de remplacement.</w:t>
      </w:r>
    </w:p>
    <w:p w14:paraId="00000012"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br/>
        <w:t>Ce dispositif relève de l’application des articles L 5122-1 à 5 et R5122-1 à 26 du Code du travail ainsi que des textes et ordonnances en cours de publicati</w:t>
      </w:r>
      <w:r>
        <w:rPr>
          <w:rFonts w:ascii="Arial" w:eastAsia="Arial" w:hAnsi="Arial" w:cs="Arial"/>
          <w:sz w:val="20"/>
          <w:szCs w:val="20"/>
        </w:rPr>
        <w:t>on ou à venir.</w:t>
      </w:r>
    </w:p>
    <w:p w14:paraId="00000013" w14:textId="77777777" w:rsidR="00891E48" w:rsidRDefault="00245091">
      <w:pPr>
        <w:pStyle w:val="normal0"/>
        <w:spacing w:after="0" w:line="240" w:lineRule="auto"/>
        <w:jc w:val="both"/>
        <w:rPr>
          <w:rFonts w:ascii="Arial" w:eastAsia="Arial" w:hAnsi="Arial" w:cs="Arial"/>
          <w:sz w:val="20"/>
          <w:szCs w:val="20"/>
        </w:rPr>
      </w:pPr>
      <w:r>
        <w:rPr>
          <w:rFonts w:ascii="Arial" w:eastAsia="Arial" w:hAnsi="Arial" w:cs="Arial"/>
          <w:sz w:val="20"/>
          <w:szCs w:val="20"/>
        </w:rPr>
        <w:t xml:space="preserve">Il restera en vigueur au moins jusqu’à la levée des mesures exceptionnelles de confinement ordonnées. </w:t>
      </w:r>
    </w:p>
    <w:p w14:paraId="00000014" w14:textId="77777777" w:rsidR="00891E48" w:rsidRDefault="00245091">
      <w:pPr>
        <w:pStyle w:val="normal0"/>
        <w:spacing w:before="280" w:after="0" w:line="240" w:lineRule="auto"/>
        <w:jc w:val="both"/>
        <w:rPr>
          <w:rFonts w:ascii="Arial" w:eastAsia="Arial" w:hAnsi="Arial" w:cs="Arial"/>
          <w:sz w:val="20"/>
          <w:szCs w:val="20"/>
        </w:rPr>
      </w:pPr>
      <w:r>
        <w:rPr>
          <w:rFonts w:ascii="Arial" w:eastAsia="Arial" w:hAnsi="Arial" w:cs="Arial"/>
          <w:sz w:val="20"/>
          <w:szCs w:val="20"/>
        </w:rPr>
        <w:t>La structure s’engage à informer son personnel régulièrement de l’évolution de la situation.</w:t>
      </w:r>
    </w:p>
    <w:p w14:paraId="00000015" w14:textId="77777777" w:rsidR="00891E48" w:rsidRDefault="00891E48">
      <w:pPr>
        <w:pStyle w:val="normal0"/>
        <w:spacing w:after="0"/>
        <w:jc w:val="both"/>
        <w:rPr>
          <w:rFonts w:ascii="Arial" w:eastAsia="Arial" w:hAnsi="Arial" w:cs="Arial"/>
          <w:sz w:val="20"/>
          <w:szCs w:val="20"/>
        </w:rPr>
      </w:pPr>
    </w:p>
    <w:p w14:paraId="00000016" w14:textId="77777777" w:rsidR="00891E48" w:rsidRDefault="00245091">
      <w:pPr>
        <w:pStyle w:val="normal0"/>
        <w:spacing w:after="0"/>
        <w:jc w:val="both"/>
        <w:rPr>
          <w:rFonts w:ascii="Arial" w:eastAsia="Arial" w:hAnsi="Arial" w:cs="Arial"/>
          <w:b/>
          <w:sz w:val="20"/>
          <w:szCs w:val="20"/>
        </w:rPr>
      </w:pPr>
      <w:r>
        <w:rPr>
          <w:rFonts w:ascii="Arial" w:eastAsia="Arial" w:hAnsi="Arial" w:cs="Arial"/>
          <w:b/>
          <w:sz w:val="20"/>
          <w:szCs w:val="20"/>
        </w:rPr>
        <w:t>Article 1 – Objet de l’engagement de l’emplo</w:t>
      </w:r>
      <w:r>
        <w:rPr>
          <w:rFonts w:ascii="Arial" w:eastAsia="Arial" w:hAnsi="Arial" w:cs="Arial"/>
          <w:b/>
          <w:sz w:val="20"/>
          <w:szCs w:val="20"/>
        </w:rPr>
        <w:t>yeur</w:t>
      </w:r>
    </w:p>
    <w:p w14:paraId="00000017" w14:textId="77777777" w:rsidR="00891E48" w:rsidRPr="00245091" w:rsidRDefault="00245091" w:rsidP="00245091">
      <w:pPr>
        <w:pStyle w:val="normal0"/>
        <w:spacing w:after="0"/>
        <w:jc w:val="both"/>
        <w:rPr>
          <w:rFonts w:ascii="Arial" w:eastAsia="Arial" w:hAnsi="Arial" w:cs="Arial"/>
          <w:sz w:val="20"/>
          <w:szCs w:val="20"/>
        </w:rPr>
      </w:pPr>
      <w:r>
        <w:rPr>
          <w:rFonts w:ascii="Arial" w:eastAsia="Arial" w:hAnsi="Arial" w:cs="Arial"/>
          <w:sz w:val="20"/>
          <w:szCs w:val="20"/>
        </w:rPr>
        <w:t>Dans un souci de solidarité nationale, l’employeur met en place l’attribution d’un complément d’indemnité à l’intention du personnel, afin de compenser la perte de salaire net des salarié-e-s contraint-e-s au chômage partiel, dans le contexte exceptio</w:t>
      </w:r>
      <w:r>
        <w:rPr>
          <w:rFonts w:ascii="Arial" w:eastAsia="Arial" w:hAnsi="Arial" w:cs="Arial"/>
          <w:sz w:val="20"/>
          <w:szCs w:val="20"/>
        </w:rPr>
        <w:t xml:space="preserve">nnel et spécifique des mesures instituées par le gouvernement pour lutter contre le </w:t>
      </w:r>
      <w:r w:rsidRPr="00245091">
        <w:rPr>
          <w:rFonts w:ascii="Arial" w:eastAsia="Arial" w:hAnsi="Arial" w:cs="Arial"/>
          <w:sz w:val="20"/>
          <w:szCs w:val="20"/>
        </w:rPr>
        <w:t xml:space="preserve">Coronavirus. </w:t>
      </w:r>
    </w:p>
    <w:p w14:paraId="00000018" w14:textId="77777777" w:rsidR="00891E48" w:rsidRPr="00245091" w:rsidRDefault="00245091" w:rsidP="00245091">
      <w:pPr>
        <w:pStyle w:val="normal0"/>
        <w:spacing w:after="0"/>
        <w:jc w:val="both"/>
        <w:rPr>
          <w:rFonts w:ascii="Arial" w:eastAsia="Arial" w:hAnsi="Arial" w:cs="Arial"/>
          <w:sz w:val="20"/>
          <w:szCs w:val="20"/>
        </w:rPr>
      </w:pPr>
      <w:r w:rsidRPr="00245091">
        <w:rPr>
          <w:rFonts w:ascii="Arial" w:eastAsia="Arial" w:hAnsi="Arial" w:cs="Arial"/>
          <w:sz w:val="20"/>
          <w:szCs w:val="20"/>
        </w:rPr>
        <w:t>Ce complément a pour objectif de maintenir le salaire net de base (hors primes, heures complémentaires ou supplémentaires, etc.) usuel ou prévu spécifiquement au contrat de travail pour l’ensemble des salariés mis en activité partielle.</w:t>
      </w:r>
    </w:p>
    <w:p w14:paraId="3E402906" w14:textId="35F75DFE" w:rsidR="00245091" w:rsidRPr="00245091" w:rsidRDefault="00245091" w:rsidP="00245091">
      <w:pPr>
        <w:shd w:val="clear" w:color="auto" w:fill="FFFFFF"/>
        <w:spacing w:after="0" w:line="240" w:lineRule="auto"/>
        <w:jc w:val="both"/>
        <w:rPr>
          <w:rFonts w:ascii="Arial" w:eastAsia="Times New Roman" w:hAnsi="Arial" w:cs="Arial"/>
          <w:color w:val="222222"/>
          <w:sz w:val="20"/>
          <w:szCs w:val="20"/>
        </w:rPr>
      </w:pPr>
      <w:r w:rsidRPr="00245091">
        <w:rPr>
          <w:rFonts w:ascii="Arial" w:eastAsia="Times New Roman" w:hAnsi="Arial" w:cs="Arial"/>
          <w:color w:val="222222"/>
          <w:sz w:val="20"/>
          <w:szCs w:val="20"/>
          <w:highlight w:val="yellow"/>
        </w:rPr>
        <w:t xml:space="preserve">Suite aux derniers aménagements légaux, le complément, bénéficie des mêmes exclusions de cotisations que l’indemnité de </w:t>
      </w:r>
      <w:r>
        <w:rPr>
          <w:rFonts w:ascii="Arial" w:eastAsia="Times New Roman" w:hAnsi="Arial" w:cs="Arial"/>
          <w:color w:val="222222"/>
          <w:sz w:val="20"/>
          <w:szCs w:val="20"/>
          <w:highlight w:val="yellow"/>
        </w:rPr>
        <w:t xml:space="preserve">base, et des mêmes taux réduits. </w:t>
      </w:r>
      <w:r w:rsidRPr="00245091">
        <w:rPr>
          <w:rFonts w:ascii="Arial" w:eastAsia="Times New Roman" w:hAnsi="Arial" w:cs="Arial"/>
          <w:color w:val="222222"/>
          <w:sz w:val="20"/>
          <w:szCs w:val="20"/>
          <w:highlight w:val="yellow"/>
        </w:rPr>
        <w:t xml:space="preserve">Les indemnités versées aux salariés (base et complément) ne sont pas considérées comme des salaires, mais comme un revenu de remplacement (C. </w:t>
      </w:r>
      <w:proofErr w:type="spellStart"/>
      <w:proofErr w:type="gramStart"/>
      <w:r w:rsidRPr="00245091">
        <w:rPr>
          <w:rFonts w:ascii="Arial" w:eastAsia="Times New Roman" w:hAnsi="Arial" w:cs="Arial"/>
          <w:color w:val="222222"/>
          <w:sz w:val="20"/>
          <w:szCs w:val="20"/>
          <w:highlight w:val="yellow"/>
        </w:rPr>
        <w:t>trav</w:t>
      </w:r>
      <w:proofErr w:type="spellEnd"/>
      <w:r w:rsidRPr="00245091">
        <w:rPr>
          <w:rFonts w:ascii="Arial" w:eastAsia="Times New Roman" w:hAnsi="Arial" w:cs="Arial"/>
          <w:color w:val="222222"/>
          <w:sz w:val="20"/>
          <w:szCs w:val="20"/>
          <w:highlight w:val="yellow"/>
        </w:rPr>
        <w:t>.,</w:t>
      </w:r>
      <w:proofErr w:type="gramEnd"/>
      <w:r w:rsidRPr="00245091">
        <w:rPr>
          <w:rFonts w:ascii="Arial" w:eastAsia="Times New Roman" w:hAnsi="Arial" w:cs="Arial"/>
          <w:color w:val="222222"/>
          <w:sz w:val="20"/>
          <w:szCs w:val="20"/>
          <w:highlight w:val="yellow"/>
        </w:rPr>
        <w:t xml:space="preserve"> art. L. 5122-4). Elles ne sont donc assujetties ni au versement forfaitaire sur les salaires, ni aux cotisations salariales et p</w:t>
      </w:r>
      <w:r>
        <w:rPr>
          <w:rFonts w:ascii="Arial" w:eastAsia="Times New Roman" w:hAnsi="Arial" w:cs="Arial"/>
          <w:color w:val="222222"/>
          <w:sz w:val="20"/>
          <w:szCs w:val="20"/>
          <w:highlight w:val="yellow"/>
        </w:rPr>
        <w:t>atronales de Sécurité sociale (</w:t>
      </w:r>
      <w:r w:rsidRPr="00245091">
        <w:rPr>
          <w:rFonts w:ascii="Arial" w:eastAsia="Times New Roman" w:hAnsi="Arial" w:cs="Arial"/>
          <w:color w:val="222222"/>
          <w:sz w:val="20"/>
          <w:szCs w:val="20"/>
          <w:highlight w:val="yellow"/>
        </w:rPr>
        <w:t>sauf cas particuliers).</w:t>
      </w:r>
      <w:r w:rsidRPr="00245091">
        <w:rPr>
          <w:rFonts w:ascii="Arial" w:eastAsia="Times New Roman" w:hAnsi="Arial" w:cs="Arial"/>
          <w:color w:val="222222"/>
          <w:sz w:val="20"/>
          <w:szCs w:val="20"/>
        </w:rPr>
        <w:t> </w:t>
      </w:r>
    </w:p>
    <w:p w14:paraId="0C9E9638" w14:textId="1CE2A77D" w:rsidR="00245091" w:rsidRPr="00245091" w:rsidRDefault="00245091" w:rsidP="00245091">
      <w:pPr>
        <w:shd w:val="clear" w:color="auto" w:fill="FFFFFF"/>
        <w:spacing w:after="0" w:line="240" w:lineRule="auto"/>
        <w:jc w:val="both"/>
        <w:rPr>
          <w:rFonts w:ascii="Arial" w:eastAsia="Times New Roman" w:hAnsi="Arial" w:cs="Arial"/>
          <w:color w:val="222222"/>
          <w:sz w:val="20"/>
          <w:szCs w:val="20"/>
        </w:rPr>
      </w:pPr>
    </w:p>
    <w:p w14:paraId="0000001B" w14:textId="77777777" w:rsidR="00891E48" w:rsidRDefault="00245091">
      <w:pPr>
        <w:pStyle w:val="normal0"/>
        <w:spacing w:after="0"/>
        <w:jc w:val="both"/>
        <w:rPr>
          <w:rFonts w:ascii="Arial" w:eastAsia="Arial" w:hAnsi="Arial" w:cs="Arial"/>
          <w:sz w:val="20"/>
          <w:szCs w:val="20"/>
        </w:rPr>
      </w:pPr>
      <w:bookmarkStart w:id="0" w:name="_GoBack"/>
      <w:bookmarkEnd w:id="0"/>
      <w:r>
        <w:rPr>
          <w:rFonts w:ascii="Arial" w:eastAsia="Arial" w:hAnsi="Arial" w:cs="Arial"/>
          <w:sz w:val="20"/>
          <w:szCs w:val="20"/>
        </w:rPr>
        <w:t>Article 2 – Salariés bénéficiaires</w:t>
      </w:r>
    </w:p>
    <w:p w14:paraId="0000001C" w14:textId="77777777" w:rsidR="00891E48" w:rsidRDefault="00245091">
      <w:pPr>
        <w:pStyle w:val="normal0"/>
        <w:spacing w:after="0"/>
        <w:jc w:val="both"/>
        <w:rPr>
          <w:rFonts w:ascii="Arial" w:eastAsia="Arial" w:hAnsi="Arial" w:cs="Arial"/>
          <w:sz w:val="20"/>
          <w:szCs w:val="20"/>
        </w:rPr>
      </w:pPr>
      <w:r>
        <w:rPr>
          <w:rFonts w:ascii="Arial" w:eastAsia="Arial" w:hAnsi="Arial" w:cs="Arial"/>
          <w:sz w:val="20"/>
          <w:szCs w:val="20"/>
        </w:rPr>
        <w:t xml:space="preserve">Ce complément concerne </w:t>
      </w:r>
      <w:r>
        <w:rPr>
          <w:rFonts w:ascii="Arial" w:eastAsia="Arial" w:hAnsi="Arial" w:cs="Arial"/>
          <w:sz w:val="20"/>
          <w:szCs w:val="20"/>
          <w:highlight w:val="yellow"/>
        </w:rPr>
        <w:t>l’ensemble des salariés</w:t>
      </w:r>
      <w:r>
        <w:rPr>
          <w:rFonts w:ascii="Arial" w:eastAsia="Arial" w:hAnsi="Arial" w:cs="Arial"/>
          <w:sz w:val="20"/>
          <w:szCs w:val="20"/>
        </w:rPr>
        <w:t>, sans distinction, dès lors que l’employeur les place en activité partielle, en concertation avec les représentants du personnel, conformément aux instructions ministérielles et dans le cadre contraint du fait du confinement et de l’interdiction de représ</w:t>
      </w:r>
      <w:r>
        <w:rPr>
          <w:rFonts w:ascii="Arial" w:eastAsia="Arial" w:hAnsi="Arial" w:cs="Arial"/>
          <w:sz w:val="20"/>
          <w:szCs w:val="20"/>
        </w:rPr>
        <w:t>entations / regroupements.</w:t>
      </w:r>
    </w:p>
    <w:p w14:paraId="0000001D" w14:textId="77777777" w:rsidR="00891E48" w:rsidRDefault="00891E48">
      <w:pPr>
        <w:pStyle w:val="normal0"/>
        <w:spacing w:after="0"/>
        <w:jc w:val="both"/>
        <w:rPr>
          <w:rFonts w:ascii="Arial" w:eastAsia="Arial" w:hAnsi="Arial" w:cs="Arial"/>
          <w:sz w:val="20"/>
          <w:szCs w:val="20"/>
        </w:rPr>
      </w:pPr>
    </w:p>
    <w:p w14:paraId="0000001E" w14:textId="77777777" w:rsidR="00891E48" w:rsidRDefault="00245091">
      <w:pPr>
        <w:pStyle w:val="normal0"/>
        <w:spacing w:after="0"/>
        <w:jc w:val="both"/>
        <w:rPr>
          <w:rFonts w:ascii="Arial" w:eastAsia="Arial" w:hAnsi="Arial" w:cs="Arial"/>
          <w:sz w:val="20"/>
          <w:szCs w:val="20"/>
        </w:rPr>
      </w:pPr>
      <w:r>
        <w:rPr>
          <w:rFonts w:ascii="Arial" w:eastAsia="Arial" w:hAnsi="Arial" w:cs="Arial"/>
          <w:sz w:val="20"/>
          <w:szCs w:val="20"/>
        </w:rPr>
        <w:t>Article 3 – Durée d’application</w:t>
      </w:r>
    </w:p>
    <w:p w14:paraId="0000001F" w14:textId="77777777" w:rsidR="00891E48" w:rsidRDefault="00245091">
      <w:pPr>
        <w:pStyle w:val="normal0"/>
        <w:spacing w:after="0"/>
        <w:jc w:val="both"/>
        <w:rPr>
          <w:rFonts w:ascii="Arial" w:eastAsia="Arial" w:hAnsi="Arial" w:cs="Arial"/>
          <w:sz w:val="20"/>
          <w:szCs w:val="20"/>
        </w:rPr>
      </w:pPr>
      <w:r>
        <w:rPr>
          <w:rFonts w:ascii="Arial" w:eastAsia="Arial" w:hAnsi="Arial" w:cs="Arial"/>
          <w:sz w:val="20"/>
          <w:szCs w:val="20"/>
        </w:rPr>
        <w:t xml:space="preserve">Cette disposition est applicable à partir du 16 mars 2020 au </w:t>
      </w:r>
      <w:r>
        <w:rPr>
          <w:rFonts w:ascii="Arial" w:eastAsia="Arial" w:hAnsi="Arial" w:cs="Arial"/>
          <w:sz w:val="20"/>
          <w:szCs w:val="20"/>
          <w:highlight w:val="yellow"/>
        </w:rPr>
        <w:t>31 mars 2020</w:t>
      </w:r>
      <w:r>
        <w:rPr>
          <w:rFonts w:ascii="Arial" w:eastAsia="Arial" w:hAnsi="Arial" w:cs="Arial"/>
          <w:sz w:val="20"/>
          <w:szCs w:val="20"/>
        </w:rPr>
        <w:t xml:space="preserve">. </w:t>
      </w:r>
    </w:p>
    <w:p w14:paraId="00000020" w14:textId="77777777" w:rsidR="00891E48" w:rsidRDefault="00245091">
      <w:pPr>
        <w:pStyle w:val="normal0"/>
        <w:spacing w:after="0"/>
        <w:jc w:val="both"/>
        <w:rPr>
          <w:rFonts w:ascii="Arial" w:eastAsia="Arial" w:hAnsi="Arial" w:cs="Arial"/>
          <w:sz w:val="20"/>
          <w:szCs w:val="20"/>
        </w:rPr>
      </w:pPr>
      <w:bookmarkStart w:id="1" w:name="_gjdgxs" w:colFirst="0" w:colLast="0"/>
      <w:bookmarkEnd w:id="1"/>
      <w:r>
        <w:rPr>
          <w:rFonts w:ascii="Arial" w:eastAsia="Arial" w:hAnsi="Arial" w:cs="Arial"/>
          <w:sz w:val="20"/>
          <w:szCs w:val="20"/>
        </w:rPr>
        <w:t>Elle pourra être prolongée, selon la durée des mesures gouvernementales et en fonction des possibilités de l’employeur p</w:t>
      </w:r>
      <w:r>
        <w:rPr>
          <w:rFonts w:ascii="Arial" w:eastAsia="Arial" w:hAnsi="Arial" w:cs="Arial"/>
          <w:sz w:val="20"/>
          <w:szCs w:val="20"/>
        </w:rPr>
        <w:t xml:space="preserve">ar avenant selon les mêmes modalités que la présente décision. </w:t>
      </w:r>
    </w:p>
    <w:p w14:paraId="00000021" w14:textId="77777777" w:rsidR="00891E48" w:rsidRDefault="00891E48">
      <w:pPr>
        <w:pStyle w:val="normal0"/>
        <w:spacing w:after="0"/>
        <w:jc w:val="both"/>
        <w:rPr>
          <w:rFonts w:ascii="Arial" w:eastAsia="Arial" w:hAnsi="Arial" w:cs="Arial"/>
          <w:sz w:val="20"/>
          <w:szCs w:val="20"/>
        </w:rPr>
      </w:pPr>
    </w:p>
    <w:p w14:paraId="00000022" w14:textId="77777777" w:rsidR="00891E48" w:rsidRDefault="00245091">
      <w:pPr>
        <w:pStyle w:val="normal0"/>
        <w:spacing w:after="0"/>
        <w:jc w:val="both"/>
        <w:rPr>
          <w:rFonts w:ascii="Arial" w:eastAsia="Arial" w:hAnsi="Arial" w:cs="Arial"/>
          <w:sz w:val="20"/>
          <w:szCs w:val="20"/>
          <w:highlight w:val="yellow"/>
        </w:rPr>
      </w:pPr>
      <w:r>
        <w:rPr>
          <w:rFonts w:ascii="Arial" w:eastAsia="Arial" w:hAnsi="Arial" w:cs="Arial"/>
          <w:sz w:val="20"/>
          <w:szCs w:val="20"/>
        </w:rPr>
        <w:t xml:space="preserve">Fait à </w:t>
      </w:r>
      <w:r>
        <w:rPr>
          <w:rFonts w:ascii="Arial" w:eastAsia="Arial" w:hAnsi="Arial" w:cs="Arial"/>
          <w:sz w:val="20"/>
          <w:szCs w:val="20"/>
          <w:highlight w:val="yellow"/>
        </w:rPr>
        <w:t>X</w:t>
      </w:r>
      <w:r>
        <w:rPr>
          <w:rFonts w:ascii="Arial" w:eastAsia="Arial" w:hAnsi="Arial" w:cs="Arial"/>
          <w:sz w:val="20"/>
          <w:szCs w:val="20"/>
        </w:rPr>
        <w:t xml:space="preserve">, le </w:t>
      </w:r>
      <w:r>
        <w:rPr>
          <w:rFonts w:ascii="Arial" w:eastAsia="Arial" w:hAnsi="Arial" w:cs="Arial"/>
          <w:sz w:val="20"/>
          <w:szCs w:val="20"/>
          <w:highlight w:val="yellow"/>
        </w:rPr>
        <w:t>X</w:t>
      </w:r>
    </w:p>
    <w:p w14:paraId="00000023" w14:textId="77777777" w:rsidR="00891E48" w:rsidRDefault="00245091">
      <w:pPr>
        <w:pStyle w:val="normal0"/>
        <w:spacing w:after="0"/>
        <w:rPr>
          <w:rFonts w:ascii="Arial" w:eastAsia="Arial" w:hAnsi="Arial" w:cs="Arial"/>
          <w:sz w:val="20"/>
          <w:szCs w:val="20"/>
          <w:highlight w:val="yellow"/>
        </w:rPr>
      </w:pPr>
      <w:r>
        <w:rPr>
          <w:rFonts w:ascii="Arial" w:eastAsia="Arial" w:hAnsi="Arial" w:cs="Arial"/>
          <w:sz w:val="20"/>
          <w:szCs w:val="20"/>
        </w:rPr>
        <w:t xml:space="preserve">L’employeur </w:t>
      </w:r>
      <w:r>
        <w:rPr>
          <w:rFonts w:ascii="Arial" w:eastAsia="Arial" w:hAnsi="Arial" w:cs="Arial"/>
          <w:sz w:val="20"/>
          <w:szCs w:val="20"/>
          <w:highlight w:val="yellow"/>
        </w:rPr>
        <w:t>X</w:t>
      </w:r>
    </w:p>
    <w:sectPr w:rsidR="00891E48">
      <w:pgSz w:w="11906" w:h="16838"/>
      <w:pgMar w:top="1077" w:right="1077" w:bottom="1077"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
  <w:rsids>
    <w:rsidRoot w:val="00891E48"/>
    <w:rsid w:val="00245091"/>
    <w:rsid w:val="00891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4591">
      <w:bodyDiv w:val="1"/>
      <w:marLeft w:val="0"/>
      <w:marRight w:val="0"/>
      <w:marTop w:val="0"/>
      <w:marBottom w:val="0"/>
      <w:divBdr>
        <w:top w:val="none" w:sz="0" w:space="0" w:color="auto"/>
        <w:left w:val="none" w:sz="0" w:space="0" w:color="auto"/>
        <w:bottom w:val="none" w:sz="0" w:space="0" w:color="auto"/>
        <w:right w:val="none" w:sz="0" w:space="0" w:color="auto"/>
      </w:divBdr>
      <w:divsChild>
        <w:div w:id="2110390276">
          <w:marLeft w:val="0"/>
          <w:marRight w:val="0"/>
          <w:marTop w:val="0"/>
          <w:marBottom w:val="0"/>
          <w:divBdr>
            <w:top w:val="none" w:sz="0" w:space="0" w:color="auto"/>
            <w:left w:val="none" w:sz="0" w:space="0" w:color="auto"/>
            <w:bottom w:val="none" w:sz="0" w:space="0" w:color="auto"/>
            <w:right w:val="none" w:sz="0" w:space="0" w:color="auto"/>
          </w:divBdr>
        </w:div>
        <w:div w:id="878394241">
          <w:marLeft w:val="0"/>
          <w:marRight w:val="0"/>
          <w:marTop w:val="0"/>
          <w:marBottom w:val="0"/>
          <w:divBdr>
            <w:top w:val="none" w:sz="0" w:space="0" w:color="auto"/>
            <w:left w:val="none" w:sz="0" w:space="0" w:color="auto"/>
            <w:bottom w:val="none" w:sz="0" w:space="0" w:color="auto"/>
            <w:right w:val="none" w:sz="0" w:space="0" w:color="auto"/>
          </w:divBdr>
        </w:div>
        <w:div w:id="130804754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662</Words>
  <Characters>3644</Characters>
  <Application>Microsoft Macintosh Word</Application>
  <DocSecurity>0</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Pole-Conseil</cp:lastModifiedBy>
  <cp:revision>2</cp:revision>
  <dcterms:created xsi:type="dcterms:W3CDTF">2020-04-09T14:27:00Z</dcterms:created>
  <dcterms:modified xsi:type="dcterms:W3CDTF">2020-04-09T14:27:00Z</dcterms:modified>
</cp:coreProperties>
</file>